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573068"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t xml:space="preserve">Implementation Plan for a Business-Bank of America </w:t>
      </w:r>
    </w:p>
    <w:p w:rsidR="002D0C09" w:rsidRPr="003B6315" w:rsidRDefault="002D0C09" w:rsidP="002D0C09">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Daven J. Smalls</w:t>
      </w:r>
    </w:p>
    <w:p w:rsidR="002D0C09" w:rsidRPr="003B6315" w:rsidRDefault="002D0C09" w:rsidP="002D0C09">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Columbia Southern University</w:t>
      </w: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Default="009B3414" w:rsidP="005D7A9F">
      <w:pPr>
        <w:spacing w:line="480" w:lineRule="auto"/>
        <w:jc w:val="center"/>
        <w:rPr>
          <w:rFonts w:ascii="Times New Roman" w:hAnsi="Times New Roman" w:cs="Times New Roman"/>
          <w:sz w:val="24"/>
          <w:szCs w:val="24"/>
        </w:rPr>
      </w:pPr>
    </w:p>
    <w:p w:rsidR="002D0C09" w:rsidRDefault="002D0C09" w:rsidP="005D7A9F">
      <w:pPr>
        <w:spacing w:line="480" w:lineRule="auto"/>
        <w:jc w:val="center"/>
        <w:rPr>
          <w:rFonts w:ascii="Times New Roman" w:hAnsi="Times New Roman" w:cs="Times New Roman"/>
          <w:sz w:val="24"/>
          <w:szCs w:val="24"/>
        </w:rPr>
      </w:pPr>
    </w:p>
    <w:p w:rsidR="002D0C09" w:rsidRDefault="002D0C09" w:rsidP="005D7A9F">
      <w:pPr>
        <w:spacing w:line="480" w:lineRule="auto"/>
        <w:jc w:val="center"/>
        <w:rPr>
          <w:rFonts w:ascii="Times New Roman" w:hAnsi="Times New Roman" w:cs="Times New Roman"/>
          <w:sz w:val="24"/>
          <w:szCs w:val="24"/>
        </w:rPr>
      </w:pPr>
    </w:p>
    <w:p w:rsidR="002D0C09" w:rsidRDefault="002D0C09" w:rsidP="005D7A9F">
      <w:pPr>
        <w:spacing w:line="480" w:lineRule="auto"/>
        <w:jc w:val="center"/>
        <w:rPr>
          <w:rFonts w:ascii="Times New Roman" w:hAnsi="Times New Roman" w:cs="Times New Roman"/>
          <w:sz w:val="24"/>
          <w:szCs w:val="24"/>
        </w:rPr>
      </w:pPr>
    </w:p>
    <w:p w:rsidR="002D0C09" w:rsidRPr="004338F5" w:rsidRDefault="002D0C09"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F9476A"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lastRenderedPageBreak/>
        <w:t xml:space="preserve">Implementation Plan for a Business-Bank of America </w:t>
      </w:r>
    </w:p>
    <w:p w:rsidR="00857933"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Implementation of a plan is crucial for the success of any business. </w:t>
      </w:r>
      <w:r w:rsidR="009E4F5B" w:rsidRPr="004338F5">
        <w:rPr>
          <w:rFonts w:ascii="Times New Roman" w:hAnsi="Times New Roman" w:cs="Times New Roman"/>
          <w:sz w:val="24"/>
          <w:szCs w:val="24"/>
        </w:rPr>
        <w:t>This enhances</w:t>
      </w:r>
      <w:r w:rsidRPr="004338F5">
        <w:rPr>
          <w:rFonts w:ascii="Times New Roman" w:hAnsi="Times New Roman" w:cs="Times New Roman"/>
          <w:sz w:val="24"/>
          <w:szCs w:val="24"/>
        </w:rPr>
        <w:t xml:space="preserve"> the development and execution of the ideas, project and methodology. Corporations that provide vast services and products require adequate implementation of plans. The paper focuses on the Bank of America, its strategies, mission </w:t>
      </w:r>
      <w:r w:rsidR="009E4F5B" w:rsidRPr="004338F5">
        <w:rPr>
          <w:rFonts w:ascii="Times New Roman" w:hAnsi="Times New Roman" w:cs="Times New Roman"/>
          <w:sz w:val="24"/>
          <w:szCs w:val="24"/>
        </w:rPr>
        <w:t xml:space="preserve">and structure, as one of the companies that have adequately implemented its plans for its success. </w:t>
      </w:r>
    </w:p>
    <w:p w:rsidR="003F0D8D"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Bank of America is a multinational investment Bank and financial services holding organization found in Charlotte. </w:t>
      </w:r>
      <w:r w:rsidR="009F2907" w:rsidRPr="004338F5">
        <w:rPr>
          <w:rFonts w:ascii="Times New Roman" w:hAnsi="Times New Roman" w:cs="Times New Roman"/>
          <w:sz w:val="24"/>
          <w:szCs w:val="24"/>
        </w:rPr>
        <w:t>The B</w:t>
      </w:r>
      <w:r w:rsidR="00FD5453" w:rsidRPr="004338F5">
        <w:rPr>
          <w:rFonts w:ascii="Times New Roman" w:hAnsi="Times New Roman" w:cs="Times New Roman"/>
          <w:sz w:val="24"/>
          <w:szCs w:val="24"/>
        </w:rPr>
        <w:t>ank began its operation in 1904</w:t>
      </w:r>
      <w:r w:rsidR="009F2907" w:rsidRPr="004338F5">
        <w:rPr>
          <w:rFonts w:ascii="Times New Roman" w:hAnsi="Times New Roman" w:cs="Times New Roman"/>
          <w:sz w:val="24"/>
          <w:szCs w:val="24"/>
        </w:rPr>
        <w:t xml:space="preserve">, </w:t>
      </w:r>
      <w:r w:rsidR="00FD5453" w:rsidRPr="004338F5">
        <w:rPr>
          <w:rFonts w:ascii="Times New Roman" w:hAnsi="Times New Roman" w:cs="Times New Roman"/>
          <w:sz w:val="24"/>
          <w:szCs w:val="24"/>
        </w:rPr>
        <w:t xml:space="preserve">authorized by </w:t>
      </w:r>
      <w:r w:rsidR="009F2907" w:rsidRPr="004338F5">
        <w:rPr>
          <w:rFonts w:ascii="Times New Roman" w:hAnsi="Times New Roman" w:cs="Times New Roman"/>
          <w:sz w:val="24"/>
          <w:szCs w:val="24"/>
        </w:rPr>
        <w:t xml:space="preserve">the National Bank Acquisition in San Francisco. This is the second-largest bank in America after JPMorgan Chase. Due to its capacity, 10.73% of American bank deposits are handled </w:t>
      </w:r>
      <w:r w:rsidR="00FD5453" w:rsidRPr="004338F5">
        <w:rPr>
          <w:rFonts w:ascii="Times New Roman" w:hAnsi="Times New Roman" w:cs="Times New Roman"/>
          <w:sz w:val="24"/>
          <w:szCs w:val="24"/>
        </w:rPr>
        <w:t>(</w:t>
      </w:r>
      <w:r w:rsidR="004338F5" w:rsidRPr="004338F5">
        <w:rPr>
          <w:rFonts w:ascii="Times New Roman" w:hAnsi="Times New Roman" w:cs="Times New Roman"/>
          <w:color w:val="222222"/>
          <w:sz w:val="24"/>
          <w:szCs w:val="24"/>
          <w:shd w:val="clear" w:color="auto" w:fill="FFFFFF"/>
        </w:rPr>
        <w:t>Guerrieri &amp; Harkrader, 2021)</w:t>
      </w:r>
      <w:r w:rsidR="009F2907" w:rsidRPr="004338F5">
        <w:rPr>
          <w:rFonts w:ascii="Times New Roman" w:hAnsi="Times New Roman" w:cs="Times New Roman"/>
          <w:sz w:val="24"/>
          <w:szCs w:val="24"/>
        </w:rPr>
        <w:t>. Commercial</w:t>
      </w:r>
      <w:r w:rsidR="007E4A75">
        <w:rPr>
          <w:rFonts w:ascii="Times New Roman" w:hAnsi="Times New Roman" w:cs="Times New Roman"/>
          <w:sz w:val="24"/>
          <w:szCs w:val="24"/>
        </w:rPr>
        <w:t xml:space="preserve"> banking, wealth management together with</w:t>
      </w:r>
      <w:r w:rsidR="009F2907" w:rsidRPr="004338F5">
        <w:rPr>
          <w:rFonts w:ascii="Times New Roman" w:hAnsi="Times New Roman" w:cs="Times New Roman"/>
          <w:sz w:val="24"/>
          <w:szCs w:val="24"/>
        </w:rPr>
        <w:t xml:space="preserve"> investment banking are the f</w:t>
      </w:r>
      <w:r w:rsidR="007E4A75">
        <w:rPr>
          <w:rFonts w:ascii="Times New Roman" w:hAnsi="Times New Roman" w:cs="Times New Roman"/>
          <w:sz w:val="24"/>
          <w:szCs w:val="24"/>
        </w:rPr>
        <w:t>inancial services offered by this</w:t>
      </w:r>
      <w:r w:rsidR="009F2907" w:rsidRPr="004338F5">
        <w:rPr>
          <w:rFonts w:ascii="Times New Roman" w:hAnsi="Times New Roman" w:cs="Times New Roman"/>
          <w:sz w:val="24"/>
          <w:szCs w:val="24"/>
        </w:rPr>
        <w:t xml:space="preserve"> bank. </w:t>
      </w:r>
      <w:r w:rsidR="00FD5453" w:rsidRPr="004338F5">
        <w:rPr>
          <w:rFonts w:ascii="Times New Roman" w:hAnsi="Times New Roman" w:cs="Times New Roman"/>
          <w:sz w:val="24"/>
          <w:szCs w:val="24"/>
        </w:rPr>
        <w:t xml:space="preserve">Other services offered by the bank include; credit cards, home loans, student banking, checking and savings. </w:t>
      </w:r>
      <w:r w:rsidR="001E0619" w:rsidRPr="004338F5">
        <w:rPr>
          <w:rFonts w:ascii="Times New Roman" w:hAnsi="Times New Roman" w:cs="Times New Roman"/>
          <w:sz w:val="24"/>
          <w:szCs w:val="24"/>
        </w:rPr>
        <w:t xml:space="preserve">The exemplary services offered by the bank made it highly </w:t>
      </w:r>
      <w:r w:rsidR="00F71774" w:rsidRPr="004338F5">
        <w:rPr>
          <w:rFonts w:ascii="Times New Roman" w:hAnsi="Times New Roman" w:cs="Times New Roman"/>
          <w:sz w:val="24"/>
          <w:szCs w:val="24"/>
        </w:rPr>
        <w:t>rank</w:t>
      </w:r>
      <w:r w:rsidR="001E0619" w:rsidRPr="004338F5">
        <w:rPr>
          <w:rFonts w:ascii="Times New Roman" w:hAnsi="Times New Roman" w:cs="Times New Roman"/>
          <w:sz w:val="24"/>
          <w:szCs w:val="24"/>
        </w:rPr>
        <w:t xml:space="preserve"> both nationally and internationally. </w:t>
      </w:r>
    </w:p>
    <w:p w:rsidR="001E0619"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Most business strategies are formulated to remain competitive in the market</w:t>
      </w:r>
      <w:r w:rsidR="00B7007B" w:rsidRPr="004338F5">
        <w:rPr>
          <w:rFonts w:ascii="Times New Roman" w:hAnsi="Times New Roman" w:cs="Times New Roman"/>
          <w:sz w:val="24"/>
          <w:szCs w:val="24"/>
        </w:rPr>
        <w:t xml:space="preserve"> (</w:t>
      </w:r>
      <w:r w:rsidR="00B7007B" w:rsidRPr="004338F5">
        <w:rPr>
          <w:rFonts w:ascii="Times New Roman" w:hAnsi="Times New Roman" w:cs="Times New Roman"/>
          <w:color w:val="222222"/>
          <w:sz w:val="24"/>
          <w:szCs w:val="24"/>
          <w:shd w:val="clear" w:color="auto" w:fill="FFFFFF"/>
        </w:rPr>
        <w:t>David et al., 2021)</w:t>
      </w:r>
      <w:r w:rsidR="005D7A9F">
        <w:rPr>
          <w:rFonts w:ascii="Times New Roman" w:hAnsi="Times New Roman" w:cs="Times New Roman"/>
          <w:sz w:val="24"/>
          <w:szCs w:val="24"/>
        </w:rPr>
        <w:t>. I</w:t>
      </w:r>
      <w:r w:rsidRPr="004338F5">
        <w:rPr>
          <w:rFonts w:ascii="Times New Roman" w:hAnsi="Times New Roman" w:cs="Times New Roman"/>
          <w:sz w:val="24"/>
          <w:szCs w:val="24"/>
        </w:rPr>
        <w:t xml:space="preserve">n the case of Bank of America, the main strategy is cost leadership. Here, the company is determined to reduce costs, maximizing benefits and, importantly, customers' satisfaction. </w:t>
      </w:r>
      <w:r w:rsidR="00F71774" w:rsidRPr="004338F5">
        <w:rPr>
          <w:rFonts w:ascii="Times New Roman" w:hAnsi="Times New Roman" w:cs="Times New Roman"/>
          <w:sz w:val="24"/>
          <w:szCs w:val="24"/>
        </w:rPr>
        <w:t>This is a gene</w:t>
      </w:r>
      <w:r w:rsidR="005D7A9F">
        <w:rPr>
          <w:rFonts w:ascii="Times New Roman" w:hAnsi="Times New Roman" w:cs="Times New Roman"/>
          <w:sz w:val="24"/>
          <w:szCs w:val="24"/>
        </w:rPr>
        <w:t>ric strategy that has enabled the bank</w:t>
      </w:r>
      <w:r w:rsidR="00F71774" w:rsidRPr="004338F5">
        <w:rPr>
          <w:rFonts w:ascii="Times New Roman" w:hAnsi="Times New Roman" w:cs="Times New Roman"/>
          <w:sz w:val="24"/>
          <w:szCs w:val="24"/>
        </w:rPr>
        <w:t xml:space="preserve"> to remain competitive. The company's mission is to make customers' lives better by providing them with financial resources. The organizational structure of Bank of America is a traditional one that assumes a </w:t>
      </w:r>
      <w:r w:rsidR="00857933" w:rsidRPr="004338F5">
        <w:rPr>
          <w:rFonts w:ascii="Times New Roman" w:hAnsi="Times New Roman" w:cs="Times New Roman"/>
          <w:sz w:val="24"/>
          <w:szCs w:val="24"/>
        </w:rPr>
        <w:t>unitary form. With this kind of structure, there is a great challenge in the management, particularly in the expansion in the financial services operation</w:t>
      </w:r>
      <w:r w:rsidR="006E7EEB" w:rsidRPr="004338F5">
        <w:rPr>
          <w:rFonts w:ascii="Times New Roman" w:hAnsi="Times New Roman" w:cs="Times New Roman"/>
          <w:sz w:val="24"/>
          <w:szCs w:val="24"/>
        </w:rPr>
        <w:t xml:space="preserve">. The strategies, missions and organizational structure have </w:t>
      </w:r>
      <w:r w:rsidR="00B7007B" w:rsidRPr="004338F5">
        <w:rPr>
          <w:rFonts w:ascii="Times New Roman" w:hAnsi="Times New Roman" w:cs="Times New Roman"/>
          <w:sz w:val="24"/>
          <w:szCs w:val="24"/>
        </w:rPr>
        <w:t xml:space="preserve">several </w:t>
      </w:r>
      <w:r w:rsidR="00B7007B" w:rsidRPr="004338F5">
        <w:rPr>
          <w:rFonts w:ascii="Times New Roman" w:hAnsi="Times New Roman" w:cs="Times New Roman"/>
          <w:sz w:val="24"/>
          <w:szCs w:val="24"/>
        </w:rPr>
        <w:lastRenderedPageBreak/>
        <w:t>implications on</w:t>
      </w:r>
      <w:r w:rsidR="006E7EEB" w:rsidRPr="004338F5">
        <w:rPr>
          <w:rFonts w:ascii="Times New Roman" w:hAnsi="Times New Roman" w:cs="Times New Roman"/>
          <w:sz w:val="24"/>
          <w:szCs w:val="24"/>
        </w:rPr>
        <w:t xml:space="preserve"> the bank. From the strategy perspective, both the customers and the organization mutually benefit. For instance, </w:t>
      </w:r>
      <w:r w:rsidR="007803A0" w:rsidRPr="004338F5">
        <w:rPr>
          <w:rFonts w:ascii="Times New Roman" w:hAnsi="Times New Roman" w:cs="Times New Roman"/>
          <w:sz w:val="24"/>
          <w:szCs w:val="24"/>
        </w:rPr>
        <w:t>a reduction in service fees attracts</w:t>
      </w:r>
      <w:r w:rsidR="006E7EEB" w:rsidRPr="004338F5">
        <w:rPr>
          <w:rFonts w:ascii="Times New Roman" w:hAnsi="Times New Roman" w:cs="Times New Roman"/>
          <w:sz w:val="24"/>
          <w:szCs w:val="24"/>
        </w:rPr>
        <w:t xml:space="preserve"> more customers as the </w:t>
      </w:r>
      <w:r w:rsidR="007803A0" w:rsidRPr="004338F5">
        <w:rPr>
          <w:rFonts w:ascii="Times New Roman" w:hAnsi="Times New Roman" w:cs="Times New Roman"/>
          <w:sz w:val="24"/>
          <w:szCs w:val="24"/>
        </w:rPr>
        <w:t>company enjoys</w:t>
      </w:r>
      <w:r w:rsidR="006E7EEB" w:rsidRPr="004338F5">
        <w:rPr>
          <w:rFonts w:ascii="Times New Roman" w:hAnsi="Times New Roman" w:cs="Times New Roman"/>
          <w:sz w:val="24"/>
          <w:szCs w:val="24"/>
        </w:rPr>
        <w:t xml:space="preserve"> operating on a large scale.</w:t>
      </w:r>
      <w:r w:rsidR="007803A0" w:rsidRPr="004338F5">
        <w:rPr>
          <w:rFonts w:ascii="Times New Roman" w:hAnsi="Times New Roman" w:cs="Times New Roman"/>
          <w:sz w:val="24"/>
          <w:szCs w:val="24"/>
        </w:rPr>
        <w:t xml:space="preserve"> On the other hand, the company's mission is to foster customers' growth and development as they can easily access financial services</w:t>
      </w:r>
      <w:r w:rsidR="00B7007B" w:rsidRPr="004338F5">
        <w:rPr>
          <w:rFonts w:ascii="Times New Roman" w:hAnsi="Times New Roman" w:cs="Times New Roman"/>
          <w:sz w:val="24"/>
          <w:szCs w:val="24"/>
        </w:rPr>
        <w:t xml:space="preserve"> (Johnson, 2019).</w:t>
      </w:r>
      <w:r w:rsidR="007803A0" w:rsidRPr="004338F5">
        <w:rPr>
          <w:rFonts w:ascii="Times New Roman" w:hAnsi="Times New Roman" w:cs="Times New Roman"/>
          <w:sz w:val="24"/>
          <w:szCs w:val="24"/>
        </w:rPr>
        <w:t xml:space="preserve"> </w:t>
      </w:r>
    </w:p>
    <w:p w:rsidR="007803A0"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The mission, strategy and organization structure have several positive aspects. Mission </w:t>
      </w:r>
      <w:r w:rsidR="00A874F0" w:rsidRPr="004338F5">
        <w:rPr>
          <w:rFonts w:ascii="Times New Roman" w:hAnsi="Times New Roman" w:cs="Times New Roman"/>
          <w:sz w:val="24"/>
          <w:szCs w:val="24"/>
        </w:rPr>
        <w:t>statement ensures</w:t>
      </w:r>
      <w:r w:rsidRPr="004338F5">
        <w:rPr>
          <w:rFonts w:ascii="Times New Roman" w:hAnsi="Times New Roman" w:cs="Times New Roman"/>
          <w:sz w:val="24"/>
          <w:szCs w:val="24"/>
        </w:rPr>
        <w:t xml:space="preserve"> that </w:t>
      </w:r>
      <w:r w:rsidR="00A874F0" w:rsidRPr="004338F5">
        <w:rPr>
          <w:rFonts w:ascii="Times New Roman" w:hAnsi="Times New Roman" w:cs="Times New Roman"/>
          <w:sz w:val="24"/>
          <w:szCs w:val="24"/>
        </w:rPr>
        <w:t>decision made by the management is</w:t>
      </w:r>
      <w:r w:rsidRPr="004338F5">
        <w:rPr>
          <w:rFonts w:ascii="Times New Roman" w:hAnsi="Times New Roman" w:cs="Times New Roman"/>
          <w:sz w:val="24"/>
          <w:szCs w:val="24"/>
        </w:rPr>
        <w:t xml:space="preserve"> in line with the customers’ needs. In return, more attraction to customers is created. Consequently, business practices are improved with a well-formulated organization structure</w:t>
      </w:r>
      <w:r w:rsidR="00C04968" w:rsidRPr="004338F5">
        <w:rPr>
          <w:rFonts w:ascii="Times New Roman" w:hAnsi="Times New Roman" w:cs="Times New Roman"/>
          <w:sz w:val="24"/>
          <w:szCs w:val="24"/>
        </w:rPr>
        <w:t>. For example, with the Bank of America, the positive aspect is observed in the H-form and M-form flexibility structure in the U-form</w:t>
      </w:r>
      <w:r w:rsidR="00B7007B" w:rsidRPr="004338F5">
        <w:rPr>
          <w:rFonts w:ascii="Times New Roman" w:hAnsi="Times New Roman" w:cs="Times New Roman"/>
          <w:sz w:val="24"/>
          <w:szCs w:val="24"/>
        </w:rPr>
        <w:t xml:space="preserve"> (Johnson, 2019).</w:t>
      </w:r>
      <w:r w:rsidR="00C04968" w:rsidRPr="004338F5">
        <w:rPr>
          <w:rFonts w:ascii="Times New Roman" w:hAnsi="Times New Roman" w:cs="Times New Roman"/>
          <w:sz w:val="24"/>
          <w:szCs w:val="24"/>
        </w:rPr>
        <w:t xml:space="preserve"> W</w:t>
      </w:r>
      <w:r w:rsidR="00D60701" w:rsidRPr="004338F5">
        <w:rPr>
          <w:rFonts w:ascii="Times New Roman" w:hAnsi="Times New Roman" w:cs="Times New Roman"/>
          <w:sz w:val="24"/>
          <w:szCs w:val="24"/>
        </w:rPr>
        <w:t xml:space="preserve">hereas the positive aspect of the strategy is observed in the competitive advantage in commercial banking. </w:t>
      </w:r>
      <w:r w:rsidR="00A874F0" w:rsidRPr="004338F5">
        <w:rPr>
          <w:rFonts w:ascii="Times New Roman" w:hAnsi="Times New Roman" w:cs="Times New Roman"/>
          <w:sz w:val="24"/>
          <w:szCs w:val="24"/>
        </w:rPr>
        <w:t>Therefore, the mission statement, organizational structure and strategies have various positive aspects for the company's betterment.</w:t>
      </w:r>
    </w:p>
    <w:p w:rsidR="00A874F0"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Bank of America has both long and short-term goals. The short-term goals focus on reducing costs</w:t>
      </w:r>
      <w:r w:rsidR="004E5FDF" w:rsidRPr="004338F5">
        <w:rPr>
          <w:rFonts w:ascii="Times New Roman" w:hAnsi="Times New Roman" w:cs="Times New Roman"/>
          <w:sz w:val="24"/>
          <w:szCs w:val="24"/>
        </w:rPr>
        <w:t xml:space="preserve"> and generating services that meet customers' needs, particularly for customer satisfaction. The long-term goal is more concerned with the implementation of the current technology and mobile banking. Importantly, creating and adjusting financial goals in real-time within the mobile banking app is expected to improve banking services. </w:t>
      </w:r>
    </w:p>
    <w:p w:rsidR="008702EA"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Improving organizations' strategies, mission and structure is crucial after identifying weaknesses and the existing gap</w:t>
      </w:r>
      <w:r w:rsidR="00B7007B" w:rsidRPr="004338F5">
        <w:rPr>
          <w:rFonts w:ascii="Times New Roman" w:hAnsi="Times New Roman" w:cs="Times New Roman"/>
          <w:sz w:val="24"/>
          <w:szCs w:val="24"/>
        </w:rPr>
        <w:t xml:space="preserve"> (</w:t>
      </w:r>
      <w:r w:rsidR="00B7007B" w:rsidRPr="004338F5">
        <w:rPr>
          <w:rFonts w:ascii="Times New Roman" w:hAnsi="Times New Roman" w:cs="Times New Roman"/>
          <w:color w:val="222222"/>
          <w:sz w:val="24"/>
          <w:szCs w:val="24"/>
          <w:shd w:val="clear" w:color="auto" w:fill="FFFFFF"/>
        </w:rPr>
        <w:t>David et al., 2021)</w:t>
      </w:r>
      <w:r w:rsidRPr="004338F5">
        <w:rPr>
          <w:rFonts w:ascii="Times New Roman" w:hAnsi="Times New Roman" w:cs="Times New Roman"/>
          <w:sz w:val="24"/>
          <w:szCs w:val="24"/>
        </w:rPr>
        <w:t xml:space="preserve">. </w:t>
      </w:r>
      <w:r w:rsidR="00605CA2" w:rsidRPr="004338F5">
        <w:rPr>
          <w:rFonts w:ascii="Times New Roman" w:hAnsi="Times New Roman" w:cs="Times New Roman"/>
          <w:sz w:val="24"/>
          <w:szCs w:val="24"/>
        </w:rPr>
        <w:t xml:space="preserve">Improving the mission statement should involve focusing on short-term goals and removing limits that might hinder success. </w:t>
      </w:r>
      <w:r w:rsidRPr="004338F5">
        <w:rPr>
          <w:rFonts w:ascii="Times New Roman" w:hAnsi="Times New Roman" w:cs="Times New Roman"/>
          <w:sz w:val="24"/>
          <w:szCs w:val="24"/>
        </w:rPr>
        <w:t xml:space="preserve">In the case of the effectiveness of organizational structure, incorporation of the current technology is essential, focusing more on the organization's growth and involving human resource </w:t>
      </w:r>
      <w:r w:rsidRPr="004338F5">
        <w:rPr>
          <w:rFonts w:ascii="Times New Roman" w:hAnsi="Times New Roman" w:cs="Times New Roman"/>
          <w:sz w:val="24"/>
          <w:szCs w:val="24"/>
        </w:rPr>
        <w:lastRenderedPageBreak/>
        <w:t>management in the execution of tasks as they determine the organization's effectiveness. Lastly, giving ownership, expanding borders, building trust, and finding common ground enhance the organizational structure. Adoption of all the above changes will create more effectiveness for Bank of America.</w:t>
      </w:r>
    </w:p>
    <w:p w:rsidR="004338F5" w:rsidRPr="004338F5" w:rsidRDefault="009A4C6D" w:rsidP="005D7A9F">
      <w:pPr>
        <w:spacing w:line="480" w:lineRule="auto"/>
        <w:rPr>
          <w:rFonts w:ascii="Times New Roman" w:hAnsi="Times New Roman" w:cs="Times New Roman"/>
          <w:b/>
          <w:sz w:val="24"/>
          <w:szCs w:val="24"/>
        </w:rPr>
      </w:pPr>
      <w:r w:rsidRPr="004338F5">
        <w:rPr>
          <w:rFonts w:ascii="Times New Roman" w:hAnsi="Times New Roman" w:cs="Times New Roman"/>
          <w:b/>
          <w:sz w:val="24"/>
          <w:szCs w:val="24"/>
        </w:rPr>
        <w:br w:type="page"/>
      </w:r>
    </w:p>
    <w:p w:rsidR="008702EA"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lastRenderedPageBreak/>
        <w:t>References</w:t>
      </w:r>
    </w:p>
    <w:p w:rsidR="004338F5" w:rsidRPr="004338F5" w:rsidRDefault="009A4C6D" w:rsidP="005D7A9F">
      <w:pPr>
        <w:spacing w:line="480" w:lineRule="auto"/>
        <w:ind w:left="720" w:hanging="720"/>
        <w:rPr>
          <w:rFonts w:ascii="Times New Roman" w:hAnsi="Times New Roman" w:cs="Times New Roman"/>
          <w:color w:val="222222"/>
          <w:sz w:val="24"/>
          <w:szCs w:val="24"/>
          <w:shd w:val="clear" w:color="auto" w:fill="FFFFFF"/>
        </w:rPr>
      </w:pPr>
      <w:r w:rsidRPr="004338F5">
        <w:rPr>
          <w:rFonts w:ascii="Times New Roman" w:hAnsi="Times New Roman" w:cs="Times New Roman"/>
          <w:color w:val="222222"/>
          <w:sz w:val="24"/>
          <w:szCs w:val="24"/>
          <w:shd w:val="clear" w:color="auto" w:fill="FFFFFF"/>
        </w:rPr>
        <w:t xml:space="preserve">David, F. R., David, F. R., </w:t>
      </w:r>
      <w:bookmarkStart w:id="0" w:name="_GoBack"/>
      <w:bookmarkEnd w:id="0"/>
      <w:r w:rsidRPr="004338F5">
        <w:rPr>
          <w:rFonts w:ascii="Times New Roman" w:hAnsi="Times New Roman" w:cs="Times New Roman"/>
          <w:color w:val="222222"/>
          <w:sz w:val="24"/>
          <w:szCs w:val="24"/>
          <w:shd w:val="clear" w:color="auto" w:fill="FFFFFF"/>
        </w:rPr>
        <w:t>&amp; David, M. E. (2021). </w:t>
      </w:r>
      <w:r w:rsidRPr="004338F5">
        <w:rPr>
          <w:rFonts w:ascii="Times New Roman" w:hAnsi="Times New Roman" w:cs="Times New Roman"/>
          <w:i/>
          <w:iCs/>
          <w:color w:val="222222"/>
          <w:sz w:val="24"/>
          <w:szCs w:val="24"/>
          <w:shd w:val="clear" w:color="auto" w:fill="FFFFFF"/>
        </w:rPr>
        <w:t>Strategic management: concepts and cases: A competitive advantage approach</w:t>
      </w:r>
      <w:r w:rsidRPr="004338F5">
        <w:rPr>
          <w:rFonts w:ascii="Times New Roman" w:hAnsi="Times New Roman" w:cs="Times New Roman"/>
          <w:color w:val="222222"/>
          <w:sz w:val="24"/>
          <w:szCs w:val="24"/>
          <w:shd w:val="clear" w:color="auto" w:fill="FFFFFF"/>
        </w:rPr>
        <w:t>. Pearson.</w:t>
      </w:r>
    </w:p>
    <w:p w:rsidR="004338F5" w:rsidRPr="004338F5" w:rsidRDefault="009A4C6D" w:rsidP="005D7A9F">
      <w:pPr>
        <w:spacing w:line="480" w:lineRule="auto"/>
        <w:ind w:left="720" w:hanging="720"/>
        <w:rPr>
          <w:rFonts w:ascii="Times New Roman" w:hAnsi="Times New Roman" w:cs="Times New Roman"/>
          <w:sz w:val="24"/>
          <w:szCs w:val="24"/>
        </w:rPr>
      </w:pPr>
      <w:r w:rsidRPr="004338F5">
        <w:rPr>
          <w:rFonts w:ascii="Times New Roman" w:hAnsi="Times New Roman" w:cs="Times New Roman"/>
          <w:color w:val="222222"/>
          <w:sz w:val="24"/>
          <w:szCs w:val="24"/>
          <w:shd w:val="clear" w:color="auto" w:fill="FFFFFF"/>
        </w:rPr>
        <w:t>Guerrieri, L., &amp; Harkrader, J. C. (2021). What drives bank performance?. </w:t>
      </w:r>
      <w:r w:rsidRPr="004338F5">
        <w:rPr>
          <w:rFonts w:ascii="Times New Roman" w:hAnsi="Times New Roman" w:cs="Times New Roman"/>
          <w:i/>
          <w:iCs/>
          <w:color w:val="222222"/>
          <w:sz w:val="24"/>
          <w:szCs w:val="24"/>
          <w:shd w:val="clear" w:color="auto" w:fill="FFFFFF"/>
        </w:rPr>
        <w:t>Economics Letters</w:t>
      </w:r>
      <w:r w:rsidRPr="004338F5">
        <w:rPr>
          <w:rFonts w:ascii="Times New Roman" w:hAnsi="Times New Roman" w:cs="Times New Roman"/>
          <w:color w:val="222222"/>
          <w:sz w:val="24"/>
          <w:szCs w:val="24"/>
          <w:shd w:val="clear" w:color="auto" w:fill="FFFFFF"/>
        </w:rPr>
        <w:t>, </w:t>
      </w:r>
      <w:r w:rsidRPr="004338F5">
        <w:rPr>
          <w:rFonts w:ascii="Times New Roman" w:hAnsi="Times New Roman" w:cs="Times New Roman"/>
          <w:i/>
          <w:iCs/>
          <w:color w:val="222222"/>
          <w:sz w:val="24"/>
          <w:szCs w:val="24"/>
          <w:shd w:val="clear" w:color="auto" w:fill="FFFFFF"/>
        </w:rPr>
        <w:t>204</w:t>
      </w:r>
      <w:r w:rsidRPr="004338F5">
        <w:rPr>
          <w:rFonts w:ascii="Times New Roman" w:hAnsi="Times New Roman" w:cs="Times New Roman"/>
          <w:color w:val="222222"/>
          <w:sz w:val="24"/>
          <w:szCs w:val="24"/>
          <w:shd w:val="clear" w:color="auto" w:fill="FFFFFF"/>
        </w:rPr>
        <w:t>, 109884.</w:t>
      </w:r>
    </w:p>
    <w:p w:rsidR="004338F5" w:rsidRPr="004338F5" w:rsidRDefault="009A4C6D" w:rsidP="005D7A9F">
      <w:pPr>
        <w:pStyle w:val="Heading1"/>
        <w:shd w:val="clear" w:color="auto" w:fill="FFFFFF"/>
        <w:spacing w:before="0" w:beforeAutospacing="0" w:after="60" w:afterAutospacing="0" w:line="480" w:lineRule="auto"/>
        <w:ind w:left="720" w:hanging="720"/>
        <w:rPr>
          <w:b w:val="0"/>
          <w:sz w:val="24"/>
          <w:szCs w:val="24"/>
        </w:rPr>
      </w:pPr>
      <w:r w:rsidRPr="004338F5">
        <w:rPr>
          <w:b w:val="0"/>
          <w:sz w:val="24"/>
          <w:szCs w:val="24"/>
        </w:rPr>
        <w:t xml:space="preserve">Johnson, R. (2019). Bank of America’s Corporate Mission &amp; Vision Statements. Rancord Society. </w:t>
      </w:r>
      <w:hyperlink r:id="rId7" w:history="1">
        <w:r w:rsidRPr="004338F5">
          <w:rPr>
            <w:rStyle w:val="Hyperlink"/>
            <w:b w:val="0"/>
            <w:sz w:val="24"/>
            <w:szCs w:val="24"/>
          </w:rPr>
          <w:t>https://www.rancord.org/bank-of-america-mission-statement-vision-statement-strategic-analysis</w:t>
        </w:r>
      </w:hyperlink>
      <w:r w:rsidRPr="004338F5">
        <w:rPr>
          <w:b w:val="0"/>
          <w:sz w:val="24"/>
          <w:szCs w:val="24"/>
        </w:rPr>
        <w:t xml:space="preserve"> </w:t>
      </w:r>
    </w:p>
    <w:sectPr w:rsidR="004338F5" w:rsidRPr="004338F5" w:rsidSect="00850E3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87" w:rsidRDefault="00E93687">
      <w:pPr>
        <w:spacing w:after="0" w:line="240" w:lineRule="auto"/>
      </w:pPr>
      <w:r>
        <w:separator/>
      </w:r>
    </w:p>
  </w:endnote>
  <w:endnote w:type="continuationSeparator" w:id="0">
    <w:p w:rsidR="00E93687" w:rsidRDefault="00E9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87" w:rsidRDefault="00E93687">
      <w:pPr>
        <w:spacing w:after="0" w:line="240" w:lineRule="auto"/>
      </w:pPr>
      <w:r>
        <w:separator/>
      </w:r>
    </w:p>
  </w:footnote>
  <w:footnote w:type="continuationSeparator" w:id="0">
    <w:p w:rsidR="00E93687" w:rsidRDefault="00E9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2822264"/>
      <w:docPartObj>
        <w:docPartGallery w:val="Page Numbers (Top of Page)"/>
        <w:docPartUnique/>
      </w:docPartObj>
    </w:sdtPr>
    <w:sdtEndPr>
      <w:rPr>
        <w:noProof/>
      </w:rPr>
    </w:sdtEndPr>
    <w:sdtContent>
      <w:p w:rsidR="009B3414" w:rsidRPr="00F9476A" w:rsidRDefault="00850E3F" w:rsidP="00850E3F">
        <w:pPr>
          <w:pStyle w:val="Header"/>
          <w:rPr>
            <w:rFonts w:ascii="Times New Roman" w:hAnsi="Times New Roman" w:cs="Times New Roman"/>
            <w:sz w:val="24"/>
            <w:szCs w:val="24"/>
          </w:rPr>
        </w:pPr>
        <w:r w:rsidRPr="00850E3F">
          <w:rPr>
            <w:rFonts w:ascii="Times New Roman" w:hAnsi="Times New Roman" w:cs="Times New Roman"/>
            <w:sz w:val="24"/>
            <w:szCs w:val="24"/>
          </w:rPr>
          <w:t>Implementation Plan for a Business-Bank of America</w:t>
        </w:r>
        <w:r w:rsidRPr="00F9476A">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9A4C6D" w:rsidRPr="00F9476A">
          <w:rPr>
            <w:rFonts w:ascii="Times New Roman" w:hAnsi="Times New Roman" w:cs="Times New Roman"/>
            <w:sz w:val="24"/>
            <w:szCs w:val="24"/>
          </w:rPr>
          <w:fldChar w:fldCharType="begin"/>
        </w:r>
        <w:r w:rsidR="009A4C6D" w:rsidRPr="00F9476A">
          <w:rPr>
            <w:rFonts w:ascii="Times New Roman" w:hAnsi="Times New Roman" w:cs="Times New Roman"/>
            <w:sz w:val="24"/>
            <w:szCs w:val="24"/>
          </w:rPr>
          <w:instrText xml:space="preserve"> PAGE   \* MERGEFORMAT </w:instrText>
        </w:r>
        <w:r w:rsidR="009A4C6D" w:rsidRPr="00F9476A">
          <w:rPr>
            <w:rFonts w:ascii="Times New Roman" w:hAnsi="Times New Roman" w:cs="Times New Roman"/>
            <w:sz w:val="24"/>
            <w:szCs w:val="24"/>
          </w:rPr>
          <w:fldChar w:fldCharType="separate"/>
        </w:r>
        <w:r>
          <w:rPr>
            <w:rFonts w:ascii="Times New Roman" w:hAnsi="Times New Roman" w:cs="Times New Roman"/>
            <w:noProof/>
            <w:sz w:val="24"/>
            <w:szCs w:val="24"/>
          </w:rPr>
          <w:t>5</w:t>
        </w:r>
        <w:r w:rsidR="009A4C6D" w:rsidRPr="00F9476A">
          <w:rPr>
            <w:rFonts w:ascii="Times New Roman" w:hAnsi="Times New Roman" w:cs="Times New Roman"/>
            <w:noProof/>
            <w:sz w:val="24"/>
            <w:szCs w:val="24"/>
          </w:rPr>
          <w:fldChar w:fldCharType="end"/>
        </w:r>
      </w:p>
    </w:sdtContent>
  </w:sdt>
  <w:p w:rsidR="009B3414" w:rsidRPr="00F9476A" w:rsidRDefault="009B341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3F" w:rsidRPr="00850E3F" w:rsidRDefault="00850E3F">
    <w:pPr>
      <w:pStyle w:val="Header"/>
      <w:rPr>
        <w:rFonts w:ascii="Times New Roman" w:hAnsi="Times New Roman" w:cs="Times New Roman"/>
        <w:sz w:val="24"/>
        <w:szCs w:val="24"/>
      </w:rPr>
    </w:pPr>
    <w:r w:rsidRPr="00850E3F">
      <w:rPr>
        <w:rFonts w:ascii="Times New Roman" w:hAnsi="Times New Roman" w:cs="Times New Roman"/>
        <w:sz w:val="24"/>
        <w:szCs w:val="24"/>
      </w:rPr>
      <w:t>RUNNING HEAD: Implementation Plan for a Business-Bank of America</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14"/>
    <w:rsid w:val="001E0619"/>
    <w:rsid w:val="00210F99"/>
    <w:rsid w:val="00280642"/>
    <w:rsid w:val="002D0C09"/>
    <w:rsid w:val="00384092"/>
    <w:rsid w:val="003D6E79"/>
    <w:rsid w:val="003F0D8D"/>
    <w:rsid w:val="004338F5"/>
    <w:rsid w:val="004E5FDF"/>
    <w:rsid w:val="00573068"/>
    <w:rsid w:val="005D7A9F"/>
    <w:rsid w:val="005E1DC4"/>
    <w:rsid w:val="00605CA2"/>
    <w:rsid w:val="006A0B6D"/>
    <w:rsid w:val="006E7EEB"/>
    <w:rsid w:val="007803A0"/>
    <w:rsid w:val="007E4A75"/>
    <w:rsid w:val="00850E3F"/>
    <w:rsid w:val="00857933"/>
    <w:rsid w:val="008702EA"/>
    <w:rsid w:val="009A4C6D"/>
    <w:rsid w:val="009B3414"/>
    <w:rsid w:val="009E4F5B"/>
    <w:rsid w:val="009F2907"/>
    <w:rsid w:val="00A874F0"/>
    <w:rsid w:val="00B7007B"/>
    <w:rsid w:val="00C04968"/>
    <w:rsid w:val="00D60701"/>
    <w:rsid w:val="00E93687"/>
    <w:rsid w:val="00EA149E"/>
    <w:rsid w:val="00F71774"/>
    <w:rsid w:val="00F74482"/>
    <w:rsid w:val="00F9476A"/>
    <w:rsid w:val="00FD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3E70"/>
  <w15:docId w15:val="{D09E37B4-B946-42AB-BC72-37C83E38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00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14"/>
  </w:style>
  <w:style w:type="paragraph" w:styleId="Footer">
    <w:name w:val="footer"/>
    <w:basedOn w:val="Normal"/>
    <w:link w:val="FooterChar"/>
    <w:uiPriority w:val="99"/>
    <w:unhideWhenUsed/>
    <w:rsid w:val="009B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14"/>
  </w:style>
  <w:style w:type="character" w:customStyle="1" w:styleId="Heading1Char">
    <w:name w:val="Heading 1 Char"/>
    <w:basedOn w:val="DefaultParagraphFont"/>
    <w:link w:val="Heading1"/>
    <w:uiPriority w:val="9"/>
    <w:rsid w:val="00B7007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70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ncord.org/bank-of-america-mission-statement-vision-statement-strategic-analy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7C01-9DB0-4C1F-BD90-1CE088EC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SMALLS, DAVEN J TSgt USAF PACAF 8 AMXS/CSS</cp:lastModifiedBy>
  <cp:revision>9</cp:revision>
  <dcterms:created xsi:type="dcterms:W3CDTF">2021-07-19T21:40:00Z</dcterms:created>
  <dcterms:modified xsi:type="dcterms:W3CDTF">2021-07-19T23:51:00Z</dcterms:modified>
</cp:coreProperties>
</file>